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18" w:rsidRPr="00363918" w:rsidRDefault="00363918" w:rsidP="00363918">
      <w:pPr>
        <w:jc w:val="center"/>
        <w:rPr>
          <w:b/>
        </w:rPr>
      </w:pPr>
      <w:r w:rsidRPr="00363918">
        <w:rPr>
          <w:b/>
        </w:rPr>
        <w:t>ΠΙΝΑΚΑΣ Δ1</w:t>
      </w:r>
    </w:p>
    <w:p w:rsidR="00363918" w:rsidRPr="00363918" w:rsidRDefault="00363918" w:rsidP="00363918">
      <w:pPr>
        <w:jc w:val="center"/>
        <w:rPr>
          <w:b/>
        </w:rPr>
      </w:pPr>
      <w:r>
        <w:rPr>
          <w:b/>
        </w:rPr>
        <w:t>ΠΡΟΜΗΘΕΙΕΣ/ΥΠΗΡΕΣΙΕΣ</w:t>
      </w:r>
    </w:p>
    <w:p w:rsidR="00363918" w:rsidRPr="00363918" w:rsidRDefault="00363918" w:rsidP="00363918">
      <w:pPr>
        <w:jc w:val="center"/>
        <w:rPr>
          <w:b/>
        </w:rPr>
      </w:pPr>
      <w:r w:rsidRPr="00363918">
        <w:rPr>
          <w:b/>
        </w:rPr>
        <w:t>(Όπου απαιτούνται)</w:t>
      </w:r>
    </w:p>
    <w:p w:rsidR="00363918" w:rsidRPr="00363918" w:rsidRDefault="00363918" w:rsidP="00363918">
      <w:pPr>
        <w:jc w:val="center"/>
        <w:rPr>
          <w:b/>
        </w:rPr>
      </w:pPr>
      <w:r w:rsidRPr="00363918">
        <w:rPr>
          <w:b/>
        </w:rPr>
        <w:t>(Ο πίνακας Δ1 συμπληρώνεται για όλα τα υποέργα κατασκευής που συμβάλουν στο δείκτη εκροών)</w:t>
      </w:r>
    </w:p>
    <w:p w:rsidR="00A71D80" w:rsidRPr="00363918" w:rsidRDefault="00363918" w:rsidP="00363918">
      <w:pPr>
        <w:jc w:val="center"/>
        <w:rPr>
          <w:b/>
        </w:rPr>
      </w:pPr>
      <w:bookmarkStart w:id="0" w:name="_GoBack"/>
      <w:bookmarkEnd w:id="0"/>
      <w:proofErr w:type="spellStart"/>
      <w:r w:rsidRPr="00363918">
        <w:rPr>
          <w:b/>
        </w:rPr>
        <w:t>Υποέργο</w:t>
      </w:r>
      <w:proofErr w:type="spellEnd"/>
      <w:r w:rsidRPr="00363918">
        <w:rPr>
          <w:b/>
        </w:rPr>
        <w:t xml:space="preserve"> : [Τίτλος Υποέργου]</w:t>
      </w:r>
    </w:p>
    <w:tbl>
      <w:tblPr>
        <w:tblW w:w="9552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965"/>
        <w:gridCol w:w="1081"/>
        <w:gridCol w:w="901"/>
        <w:gridCol w:w="1442"/>
        <w:gridCol w:w="1442"/>
      </w:tblGrid>
      <w:tr w:rsidR="0044573B" w:rsidRPr="0044573B" w:rsidTr="00A01943">
        <w:trPr>
          <w:trHeight w:val="567"/>
        </w:trPr>
        <w:tc>
          <w:tcPr>
            <w:tcW w:w="72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α/α</w:t>
            </w:r>
          </w:p>
        </w:tc>
        <w:tc>
          <w:tcPr>
            <w:tcW w:w="396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ΠΡΟΜΗΘΕΙΕΣ / ΥΠΗΡΕΣΙΕΣ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ΝΑΙ (</w:t>
            </w:r>
            <w:r w:rsidRPr="0044573B">
              <w:rPr>
                <w:rFonts w:ascii="Segoe UI Symbol" w:hAnsi="Segoe UI Symbol" w:cs="Segoe UI Symbol"/>
                <w:b/>
                <w:bCs/>
                <w:i/>
                <w:iCs/>
              </w:rPr>
              <w:t>✔</w:t>
            </w:r>
            <w:r w:rsidRPr="0044573B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ΟΧΙ (</w:t>
            </w:r>
            <w:r w:rsidRPr="0044573B">
              <w:rPr>
                <w:rFonts w:ascii="Segoe UI Symbol" w:hAnsi="Segoe UI Symbol" w:cs="Segoe UI Symbol"/>
                <w:b/>
                <w:bCs/>
                <w:i/>
                <w:iCs/>
              </w:rPr>
              <w:t>✔</w:t>
            </w:r>
            <w:r w:rsidRPr="0044573B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ΑΠΟΦΑΣΗ ΕΓΚΡΙΣΗΣ</w:t>
            </w:r>
          </w:p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(Α.Π &amp; ΗΜΕΡ.)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b/>
                <w:bCs/>
                <w:i/>
                <w:iCs/>
              </w:rPr>
            </w:pPr>
            <w:r w:rsidRPr="0044573B">
              <w:rPr>
                <w:b/>
                <w:bCs/>
                <w:i/>
                <w:iCs/>
              </w:rPr>
              <w:t>ΔΕΝ ΑΠΑΙΤΕΙΤΑΙ</w:t>
            </w:r>
          </w:p>
        </w:tc>
      </w:tr>
      <w:tr w:rsidR="0044573B" w:rsidRPr="0044573B" w:rsidTr="00A01943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numPr>
                <w:ilvl w:val="0"/>
                <w:numId w:val="1"/>
              </w:num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rPr>
                <w:lang w:val="en-US"/>
              </w:rPr>
            </w:pPr>
            <w:r w:rsidRPr="0044573B">
              <w:t>ΜΕΛΕΤΗ ΣΚΟΠΙΜΟΤΗΤΑΣ</w:t>
            </w:r>
            <w:r w:rsidRPr="0044573B"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</w:tr>
      <w:tr w:rsidR="0044573B" w:rsidRPr="0044573B" w:rsidTr="00A01943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numPr>
                <w:ilvl w:val="0"/>
                <w:numId w:val="1"/>
              </w:num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r w:rsidRPr="0044573B">
              <w:t>ΠΡΟΥΠΟΛΟΓΙΣΜΟΣ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</w:tr>
      <w:tr w:rsidR="0044573B" w:rsidRPr="0044573B" w:rsidTr="00A01943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numPr>
                <w:ilvl w:val="0"/>
                <w:numId w:val="1"/>
              </w:num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r w:rsidRPr="0044573B">
              <w:t>ΤΕΥΧΟΣ ΑΝΑΛΥΤΙΚΗΣ ΠΕΡΙΓΡΑΦΗΣ- ΠΡΟΜΕΤΡΗΣΗΣ – ΠΡΟΔΙΑΓΡΑΦΩΝ &amp; ΤΕΚΜΗΡΙΩΣΗ ΚΟΣΤΟΥΣ- ΧΡΟΝΟΔΙΑΓΡΑΜΜΑ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</w:tr>
      <w:tr w:rsidR="0044573B" w:rsidRPr="0044573B" w:rsidTr="00A01943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pPr>
              <w:numPr>
                <w:ilvl w:val="0"/>
                <w:numId w:val="1"/>
              </w:num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>
            <w:r w:rsidRPr="0044573B">
              <w:t>ΣΧΕΔΙΑ ΤΕΥΧΩΝ ΔΗΜΟΠΡΑΤΗΣΗΣ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4573B" w:rsidRPr="0044573B" w:rsidRDefault="0044573B" w:rsidP="0044573B"/>
        </w:tc>
      </w:tr>
    </w:tbl>
    <w:p w:rsidR="0044573B" w:rsidRPr="0044573B" w:rsidRDefault="0044573B" w:rsidP="0044573B">
      <w:pPr>
        <w:rPr>
          <w:lang w:val="en-US"/>
        </w:rPr>
      </w:pPr>
    </w:p>
    <w:p w:rsidR="0044573B" w:rsidRPr="0044573B" w:rsidRDefault="0044573B" w:rsidP="0044573B">
      <w:pPr>
        <w:rPr>
          <w:lang w:val="en-US"/>
        </w:rPr>
      </w:pPr>
    </w:p>
    <w:p w:rsidR="0044573B" w:rsidRPr="0044573B" w:rsidRDefault="0044573B" w:rsidP="0044573B">
      <w:r w:rsidRPr="0044573B">
        <w:t>*  Κάθε απάντηση «ΔΕΝ ΑΠΑΙΤΕΙΤΑΙ» τεκμηριώνεται επαρκώς στο τέλος του πίνακα.</w:t>
      </w:r>
    </w:p>
    <w:sectPr w:rsidR="0044573B" w:rsidRPr="0044573B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18" w:rsidRDefault="00363918" w:rsidP="00363918">
      <w:pPr>
        <w:spacing w:after="0" w:line="240" w:lineRule="auto"/>
      </w:pPr>
      <w:r>
        <w:separator/>
      </w:r>
    </w:p>
  </w:endnote>
  <w:endnote w:type="continuationSeparator" w:id="0">
    <w:p w:rsidR="00363918" w:rsidRDefault="00363918" w:rsidP="0036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18" w:rsidRDefault="00363918" w:rsidP="00363918">
      <w:pPr>
        <w:spacing w:after="0" w:line="240" w:lineRule="auto"/>
      </w:pPr>
      <w:r>
        <w:separator/>
      </w:r>
    </w:p>
  </w:footnote>
  <w:footnote w:type="continuationSeparator" w:id="0">
    <w:p w:rsidR="00363918" w:rsidRDefault="00363918" w:rsidP="00363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18" w:rsidRDefault="00A36BE3">
    <w:pPr>
      <w:pStyle w:val="a3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-66676</wp:posOffset>
              </wp:positionH>
              <wp:positionV relativeFrom="paragraph">
                <wp:posOffset>226695</wp:posOffset>
              </wp:positionV>
              <wp:extent cx="4029075" cy="9525"/>
              <wp:effectExtent l="0" t="0" r="28575" b="28575"/>
              <wp:wrapNone/>
              <wp:docPr id="1" name="Ευθεία γραμμή σύνδεσης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290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230292" id="Ευθεία γραμμή σύνδεσης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7.85pt" to="31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" strokecolor="#5b9bd5 [3204]" strokeweight=".5pt">
              <v:stroke joinstyle="miter"/>
            </v:line>
          </w:pict>
        </mc:Fallback>
      </mc:AlternateContent>
    </w:r>
    <w:r w:rsidR="00363918" w:rsidRPr="00363918">
      <w:t>ΕΙΔΙΚΗ ΥΠΗΡΕΣΙΑ ΔΙΑΧΕΙΡΙΣΗΣ ΠΡΟΓΡΑΜΜΑΤΟΣ ΔΥΤΙΚΗ ΕΛΛΑΔΑΣ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2A"/>
    <w:rsid w:val="00195C1E"/>
    <w:rsid w:val="00363918"/>
    <w:rsid w:val="0044573B"/>
    <w:rsid w:val="007236A3"/>
    <w:rsid w:val="00A36BE3"/>
    <w:rsid w:val="00A40263"/>
    <w:rsid w:val="00AA3A2A"/>
    <w:rsid w:val="00E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D4E58"/>
  <w15:chartTrackingRefBased/>
  <w15:docId w15:val="{D952B91B-F370-4342-A4D8-30BD38E8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3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63918"/>
  </w:style>
  <w:style w:type="paragraph" w:styleId="a4">
    <w:name w:val="footer"/>
    <w:basedOn w:val="a"/>
    <w:link w:val="Char0"/>
    <w:uiPriority w:val="99"/>
    <w:unhideWhenUsed/>
    <w:rsid w:val="00363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63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440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ΚΑΤΗΦΟΡΗ ΓΛΥΚΕΡΙΑ</dc:creator>
  <cp:keywords/>
  <dc:description/>
  <cp:lastModifiedBy>ΚΑΤΗΦΟΡΗ ΓΛΥΚΕΡΙΑ</cp:lastModifiedBy>
  <cp:revision>9</cp:revision>
  <dcterms:created xsi:type="dcterms:W3CDTF">2023-05-10T10:53:00Z</dcterms:created>
  <dcterms:modified xsi:type="dcterms:W3CDTF">2023-05-10T11:03:00Z</dcterms:modified>
</cp:coreProperties>
</file>